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33" w:rsidRDefault="00C51133" w:rsidP="004406FC">
      <w:pPr>
        <w:ind w:left="993" w:right="567"/>
        <w:jc w:val="both"/>
        <w:rPr>
          <w:rFonts w:ascii="Times New Roman" w:hAnsi="Times New Roman" w:cs="Times New Roman"/>
          <w:b/>
          <w:sz w:val="28"/>
          <w:lang w:val="kk-KZ"/>
        </w:rPr>
      </w:pPr>
    </w:p>
    <w:p w:rsidR="004406FC" w:rsidRPr="0014661E" w:rsidRDefault="0045705E" w:rsidP="004406FC">
      <w:pPr>
        <w:ind w:left="993" w:right="567"/>
        <w:jc w:val="both"/>
        <w:rPr>
          <w:rFonts w:ascii="Times New Roman" w:hAnsi="Times New Roman" w:cs="Times New Roman"/>
          <w:sz w:val="28"/>
          <w:lang w:val="kk-KZ"/>
        </w:rPr>
      </w:pPr>
      <w:r>
        <w:rPr>
          <w:rFonts w:ascii="Times New Roman" w:hAnsi="Times New Roman" w:cs="Times New Roman"/>
          <w:b/>
          <w:noProof/>
          <w:sz w:val="28"/>
        </w:rPr>
        <w:drawing>
          <wp:anchor distT="0" distB="0" distL="114300" distR="114300" simplePos="0" relativeHeight="251658240" behindDoc="1" locked="0" layoutInCell="1" allowOverlap="1">
            <wp:simplePos x="0" y="0"/>
            <wp:positionH relativeFrom="column">
              <wp:posOffset>643890</wp:posOffset>
            </wp:positionH>
            <wp:positionV relativeFrom="paragraph">
              <wp:posOffset>-3810</wp:posOffset>
            </wp:positionV>
            <wp:extent cx="2162175" cy="2857500"/>
            <wp:effectExtent l="19050" t="0" r="9525" b="0"/>
            <wp:wrapTight wrapText="bothSides">
              <wp:wrapPolygon edited="0">
                <wp:start x="-190" y="0"/>
                <wp:lineTo x="-190" y="21456"/>
                <wp:lineTo x="21695" y="21456"/>
                <wp:lineTo x="21695" y="0"/>
                <wp:lineTo x="-190" y="0"/>
              </wp:wrapPolygon>
            </wp:wrapTight>
            <wp:docPr id="1" name="Рисунок 1" descr="Герой Социалистического Труда Ержанов Куаныш :: Герои стр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ой Социалистического Труда Ержанов Куаныш :: Герои страны"/>
                    <pic:cNvPicPr>
                      <a:picLocks noChangeAspect="1" noChangeArrowheads="1"/>
                    </pic:cNvPicPr>
                  </pic:nvPicPr>
                  <pic:blipFill>
                    <a:blip r:embed="rId5" cstate="print"/>
                    <a:srcRect/>
                    <a:stretch>
                      <a:fillRect/>
                    </a:stretch>
                  </pic:blipFill>
                  <pic:spPr bwMode="auto">
                    <a:xfrm>
                      <a:off x="0" y="0"/>
                      <a:ext cx="2162175" cy="2857500"/>
                    </a:xfrm>
                    <a:prstGeom prst="rect">
                      <a:avLst/>
                    </a:prstGeom>
                    <a:noFill/>
                    <a:ln w="9525">
                      <a:noFill/>
                      <a:miter lim="800000"/>
                      <a:headEnd/>
                      <a:tailEnd/>
                    </a:ln>
                  </pic:spPr>
                </pic:pic>
              </a:graphicData>
            </a:graphic>
          </wp:anchor>
        </w:drawing>
      </w:r>
      <w:r>
        <w:rPr>
          <w:rFonts w:ascii="Times New Roman" w:hAnsi="Times New Roman" w:cs="Times New Roman"/>
          <w:b/>
          <w:sz w:val="28"/>
          <w:lang w:val="kk-KZ"/>
        </w:rPr>
        <w:t xml:space="preserve">                   </w:t>
      </w:r>
      <w:r w:rsidR="00C51133">
        <w:rPr>
          <w:rFonts w:ascii="Times New Roman" w:hAnsi="Times New Roman" w:cs="Times New Roman"/>
          <w:b/>
          <w:sz w:val="28"/>
          <w:lang w:val="kk-KZ"/>
        </w:rPr>
        <w:t>Е</w:t>
      </w:r>
      <w:r w:rsidR="004406FC" w:rsidRPr="0014661E">
        <w:rPr>
          <w:rFonts w:ascii="Times New Roman" w:hAnsi="Times New Roman" w:cs="Times New Roman"/>
          <w:b/>
          <w:sz w:val="28"/>
          <w:lang w:val="kk-KZ"/>
        </w:rPr>
        <w:t>ржанов Қуаныш</w:t>
      </w:r>
      <w:r w:rsidR="004406FC" w:rsidRPr="0014661E">
        <w:rPr>
          <w:rFonts w:ascii="Times New Roman" w:hAnsi="Times New Roman" w:cs="Times New Roman"/>
          <w:sz w:val="28"/>
          <w:lang w:val="kk-KZ"/>
        </w:rPr>
        <w:t xml:space="preserve"> –1912 жылы Ойыл ауданы, Қайрақты ауылында дүниеге келген</w:t>
      </w:r>
      <w:r w:rsidR="004406FC">
        <w:rPr>
          <w:rFonts w:ascii="Times New Roman" w:hAnsi="Times New Roman" w:cs="Times New Roman"/>
          <w:sz w:val="28"/>
          <w:lang w:val="kk-KZ"/>
        </w:rPr>
        <w:t xml:space="preserve">.  Ұлы отан смоғысының ерліктері үшін «Қызыл Жұлдыз » орденімен, Польша жерін, Берлинді азат еткені үшін медальдармен марапатталған. 1945 жылдың аяғына таман Ұлы Отан Соғысынан елге орлаған. Соғысқа дейінгі жас кезіндегі еңбектері үшін, алғаш рет 1939 жылы Алматы қаласына барып, колхозшылардың съезіне қатынасқан. 1958 жылы Облыстық қой шаруашылығының өркендету ісіне  елеулі үлес қосқан Социалистік Еңбек Ері. Ол ұзақ жылдар бойы өмірінің соңына дейін Берсиев атындағы кеңшарда аға шопан болып еңбек етті. Өзінің  есіміндегі облыстық тәжірибе мектебі болып, шопандар жүйелі түрде тәлім алды. Қоғадық жұмыстарға белсене қатысты, әртүрлі дәрежедегі сайланбалы органдарда қызмет етті. Қазақстан компартиясының ІХ, Х және ХІІ съездеріне, КОКП ХХІІІ съезіне делегат. Еңбек Ерінің Алтын жұлдыз медалімен бірге екі Ленин орденімен, еңбек Қызыл ТУ, Октябрь Революциясы, ІІІ дәрежелің «Даңқ» ордендерімен, т.б. Отан соғысындағы ерліктері үшін Қызыл Жұлдыз орденімен т.б. көптеген медальдармен марапатталған. 1988  жылы Ойыл селосында дүниеден озған. </w:t>
      </w:r>
    </w:p>
    <w:p w:rsidR="004406FC" w:rsidRDefault="004406FC" w:rsidP="004406FC">
      <w:pPr>
        <w:rPr>
          <w:lang w:val="kk-KZ"/>
        </w:rPr>
      </w:pPr>
    </w:p>
    <w:p w:rsidR="004406FC" w:rsidRPr="004406FC" w:rsidRDefault="004406FC" w:rsidP="004406FC">
      <w:pPr>
        <w:ind w:left="851" w:right="425"/>
        <w:jc w:val="both"/>
        <w:rPr>
          <w:rFonts w:ascii="Times New Roman" w:hAnsi="Times New Roman" w:cs="Times New Roman"/>
          <w:sz w:val="28"/>
          <w:szCs w:val="28"/>
          <w:shd w:val="clear" w:color="auto" w:fill="FFFFFF"/>
          <w:lang w:val="kk-KZ"/>
        </w:rPr>
      </w:pPr>
      <w:r>
        <w:rPr>
          <w:rFonts w:ascii="Times New Roman" w:hAnsi="Times New Roman" w:cs="Times New Roman"/>
          <w:b/>
          <w:bCs/>
          <w:noProof/>
          <w:color w:val="222222"/>
          <w:sz w:val="28"/>
          <w:szCs w:val="28"/>
        </w:rPr>
        <w:drawing>
          <wp:anchor distT="0" distB="0" distL="114300" distR="114300" simplePos="0" relativeHeight="251655168" behindDoc="1" locked="0" layoutInCell="1" allowOverlap="1">
            <wp:simplePos x="0" y="0"/>
            <wp:positionH relativeFrom="column">
              <wp:posOffset>558165</wp:posOffset>
            </wp:positionH>
            <wp:positionV relativeFrom="paragraph">
              <wp:posOffset>191135</wp:posOffset>
            </wp:positionV>
            <wp:extent cx="2247900" cy="2714625"/>
            <wp:effectExtent l="19050" t="0" r="0" b="0"/>
            <wp:wrapTight wrapText="bothSides">
              <wp:wrapPolygon edited="0">
                <wp:start x="-183" y="0"/>
                <wp:lineTo x="-183" y="21524"/>
                <wp:lineTo x="21600" y="21524"/>
                <wp:lineTo x="21600" y="0"/>
                <wp:lineTo x="-183" y="0"/>
              </wp:wrapPolygon>
            </wp:wrapTight>
            <wp:docPr id="15" name="Рисунок 15" descr="C:\Users\Админ\Documents\200px-З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ocuments\200px-Звание.jpg"/>
                    <pic:cNvPicPr>
                      <a:picLocks noChangeAspect="1" noChangeArrowheads="1"/>
                    </pic:cNvPicPr>
                  </pic:nvPicPr>
                  <pic:blipFill>
                    <a:blip r:embed="rId6" cstate="print"/>
                    <a:srcRect/>
                    <a:stretch>
                      <a:fillRect/>
                    </a:stretch>
                  </pic:blipFill>
                  <pic:spPr bwMode="auto">
                    <a:xfrm>
                      <a:off x="0" y="0"/>
                      <a:ext cx="2247900" cy="2714625"/>
                    </a:xfrm>
                    <a:prstGeom prst="rect">
                      <a:avLst/>
                    </a:prstGeom>
                    <a:noFill/>
                    <a:ln w="9525">
                      <a:noFill/>
                      <a:miter lim="800000"/>
                      <a:headEnd/>
                      <a:tailEnd/>
                    </a:ln>
                  </pic:spPr>
                </pic:pic>
              </a:graphicData>
            </a:graphic>
          </wp:anchor>
        </w:drawing>
      </w:r>
      <w:r w:rsidRPr="00BB3BA7">
        <w:rPr>
          <w:rFonts w:ascii="Times New Roman" w:hAnsi="Times New Roman" w:cs="Times New Roman"/>
          <w:b/>
          <w:bCs/>
          <w:color w:val="222222"/>
          <w:sz w:val="28"/>
          <w:szCs w:val="28"/>
          <w:shd w:val="clear" w:color="auto" w:fill="FFFFFF"/>
          <w:lang w:val="kk-KZ"/>
        </w:rPr>
        <w:t>Социалистік Еңбек Ері</w:t>
      </w:r>
      <w:r w:rsidRPr="00BB3BA7">
        <w:rPr>
          <w:rStyle w:val="apple-converted-space"/>
          <w:color w:val="222222"/>
          <w:sz w:val="28"/>
          <w:szCs w:val="28"/>
          <w:shd w:val="clear" w:color="auto" w:fill="FFFFFF"/>
          <w:lang w:val="kk-KZ"/>
        </w:rPr>
        <w:t> </w:t>
      </w:r>
      <w:r w:rsidRPr="00BB3BA7">
        <w:rPr>
          <w:rFonts w:ascii="Times New Roman" w:hAnsi="Times New Roman" w:cs="Times New Roman"/>
          <w:color w:val="222222"/>
          <w:sz w:val="28"/>
          <w:szCs w:val="28"/>
          <w:shd w:val="clear" w:color="auto" w:fill="FFFFFF"/>
          <w:lang w:val="kk-KZ"/>
        </w:rPr>
        <w:t>- шаруашылық пен мәдени құрылыстағы аса үздік жетістіктері үшін еңбекте ерекше көзге түсіп, өздерінің аса үздік жаңашыл қызметтерімен қоғамдық өндірістің тиімділігін арттыруға, халық шаруашылығын өрге бастыруға, ғылым мен техниканы дамытуға,</w:t>
      </w:r>
      <w:r w:rsidRPr="00BB3BA7">
        <w:rPr>
          <w:rStyle w:val="apple-converted-space"/>
          <w:color w:val="222222"/>
          <w:sz w:val="28"/>
          <w:szCs w:val="28"/>
          <w:shd w:val="clear" w:color="auto" w:fill="FFFFFF"/>
          <w:lang w:val="kk-KZ"/>
        </w:rPr>
        <w:t> </w:t>
      </w:r>
      <w:hyperlink r:id="rId7" w:tooltip="КСРО" w:history="1">
        <w:r w:rsidRPr="00BB3BA7">
          <w:rPr>
            <w:rStyle w:val="a3"/>
            <w:rFonts w:ascii="Times New Roman" w:hAnsi="Times New Roman" w:cs="Times New Roman"/>
            <w:color w:val="006600"/>
            <w:sz w:val="28"/>
            <w:szCs w:val="28"/>
            <w:shd w:val="clear" w:color="auto" w:fill="FFFFFF"/>
            <w:lang w:val="kk-KZ"/>
          </w:rPr>
          <w:t>КСРО</w:t>
        </w:r>
      </w:hyperlink>
      <w:r w:rsidRPr="00BB3BA7">
        <w:rPr>
          <w:rFonts w:ascii="Times New Roman" w:hAnsi="Times New Roman" w:cs="Times New Roman"/>
          <w:color w:val="222222"/>
          <w:sz w:val="28"/>
          <w:szCs w:val="28"/>
          <w:shd w:val="clear" w:color="auto" w:fill="FFFFFF"/>
          <w:lang w:val="kk-KZ"/>
        </w:rPr>
        <w:t>-ның күш-қуатын нығайтып, даңқын шығаруға ат салысқандары үшін ең жоғары құрметті атақ -</w:t>
      </w:r>
      <w:r w:rsidRPr="00BB3BA7">
        <w:rPr>
          <w:rStyle w:val="apple-converted-space"/>
          <w:color w:val="222222"/>
          <w:sz w:val="28"/>
          <w:szCs w:val="28"/>
          <w:shd w:val="clear" w:color="auto" w:fill="FFFFFF"/>
          <w:lang w:val="kk-KZ"/>
        </w:rPr>
        <w:t> </w:t>
      </w:r>
      <w:hyperlink r:id="rId8" w:tooltip="Социалистік Еңбек Ері" w:history="1">
        <w:r w:rsidRPr="00BB3BA7">
          <w:rPr>
            <w:rStyle w:val="a3"/>
            <w:rFonts w:ascii="Times New Roman" w:hAnsi="Times New Roman" w:cs="Times New Roman"/>
            <w:color w:val="006600"/>
            <w:sz w:val="28"/>
            <w:szCs w:val="28"/>
            <w:shd w:val="clear" w:color="auto" w:fill="FFFFFF"/>
            <w:lang w:val="kk-KZ"/>
          </w:rPr>
          <w:t>Социалистік Еңбек Ері</w:t>
        </w:r>
      </w:hyperlink>
      <w:r w:rsidRPr="00BB3BA7">
        <w:rPr>
          <w:rStyle w:val="apple-converted-space"/>
          <w:color w:val="222222"/>
          <w:sz w:val="28"/>
          <w:szCs w:val="28"/>
          <w:shd w:val="clear" w:color="auto" w:fill="FFFFFF"/>
          <w:lang w:val="kk-KZ"/>
        </w:rPr>
        <w:t> </w:t>
      </w:r>
      <w:r w:rsidRPr="00BB3BA7">
        <w:rPr>
          <w:rFonts w:ascii="Times New Roman" w:hAnsi="Times New Roman" w:cs="Times New Roman"/>
          <w:color w:val="222222"/>
          <w:sz w:val="28"/>
          <w:szCs w:val="28"/>
          <w:shd w:val="clear" w:color="auto" w:fill="FFFFFF"/>
          <w:lang w:val="kk-KZ"/>
        </w:rPr>
        <w:t xml:space="preserve">белгісін алған еңбеккерлер. </w:t>
      </w:r>
      <w:r w:rsidRPr="001A43B8">
        <w:rPr>
          <w:rFonts w:ascii="Times New Roman" w:hAnsi="Times New Roman" w:cs="Times New Roman"/>
          <w:sz w:val="28"/>
          <w:szCs w:val="28"/>
          <w:shd w:val="clear" w:color="auto" w:fill="FFFFFF"/>
          <w:lang w:val="kk-KZ"/>
        </w:rPr>
        <w:t>Бұл атақ</w:t>
      </w:r>
      <w:r w:rsidRPr="001A43B8">
        <w:rPr>
          <w:rStyle w:val="apple-converted-space"/>
          <w:sz w:val="28"/>
          <w:szCs w:val="28"/>
          <w:shd w:val="clear" w:color="auto" w:fill="FFFFFF"/>
          <w:lang w:val="kk-KZ"/>
        </w:rPr>
        <w:t> </w:t>
      </w:r>
      <w:r>
        <w:rPr>
          <w:rStyle w:val="apple-converted-space"/>
          <w:sz w:val="28"/>
          <w:szCs w:val="28"/>
          <w:shd w:val="clear" w:color="auto" w:fill="FFFFFF"/>
          <w:lang w:val="kk-KZ"/>
        </w:rPr>
        <w:t xml:space="preserve"> </w:t>
      </w:r>
      <w:hyperlink r:id="rId9" w:tooltip="КСРО Жоғарғы Кеңесі" w:history="1">
        <w:r>
          <w:rPr>
            <w:rStyle w:val="a3"/>
            <w:rFonts w:ascii="Times New Roman" w:hAnsi="Times New Roman" w:cs="Times New Roman"/>
            <w:sz w:val="28"/>
            <w:szCs w:val="28"/>
            <w:shd w:val="clear" w:color="auto" w:fill="FFFFFF"/>
            <w:lang w:val="kk-KZ"/>
          </w:rPr>
          <w:t xml:space="preserve">КСРО Жоғарғы </w:t>
        </w:r>
        <w:r w:rsidRPr="001A43B8">
          <w:rPr>
            <w:rStyle w:val="a3"/>
            <w:rFonts w:ascii="Times New Roman" w:hAnsi="Times New Roman" w:cs="Times New Roman"/>
            <w:sz w:val="28"/>
            <w:szCs w:val="28"/>
            <w:shd w:val="clear" w:color="auto" w:fill="FFFFFF"/>
            <w:lang w:val="kk-KZ"/>
          </w:rPr>
          <w:t>Кеңесі</w:t>
        </w:r>
      </w:hyperlink>
      <w:r w:rsidRPr="001A43B8">
        <w:rPr>
          <w:rStyle w:val="apple-converted-space"/>
          <w:sz w:val="28"/>
          <w:szCs w:val="28"/>
          <w:shd w:val="clear" w:color="auto" w:fill="FFFFFF"/>
          <w:lang w:val="kk-KZ"/>
        </w:rPr>
        <w:t> </w:t>
      </w:r>
      <w:r>
        <w:rPr>
          <w:rStyle w:val="apple-converted-space"/>
          <w:sz w:val="28"/>
          <w:szCs w:val="28"/>
          <w:shd w:val="clear" w:color="auto" w:fill="FFFFFF"/>
          <w:lang w:val="kk-KZ"/>
        </w:rPr>
        <w:t xml:space="preserve"> </w:t>
      </w:r>
      <w:r w:rsidRPr="001A43B8">
        <w:rPr>
          <w:rFonts w:ascii="Times New Roman" w:hAnsi="Times New Roman" w:cs="Times New Roman"/>
          <w:sz w:val="28"/>
          <w:szCs w:val="28"/>
          <w:shd w:val="clear" w:color="auto" w:fill="FFFFFF"/>
          <w:lang w:val="kk-KZ"/>
        </w:rPr>
        <w:t>Төрал</w:t>
      </w:r>
      <w:r>
        <w:rPr>
          <w:rFonts w:ascii="Times New Roman" w:hAnsi="Times New Roman" w:cs="Times New Roman"/>
          <w:sz w:val="28"/>
          <w:szCs w:val="28"/>
          <w:shd w:val="clear" w:color="auto" w:fill="FFFFFF"/>
          <w:lang w:val="kk-KZ"/>
        </w:rPr>
        <w:t>-</w:t>
      </w:r>
      <w:r w:rsidRPr="001A43B8">
        <w:rPr>
          <w:rFonts w:ascii="Times New Roman" w:hAnsi="Times New Roman" w:cs="Times New Roman"/>
          <w:sz w:val="28"/>
          <w:szCs w:val="28"/>
          <w:shd w:val="clear" w:color="auto" w:fill="FFFFFF"/>
          <w:lang w:val="kk-KZ"/>
        </w:rPr>
        <w:t>қасының</w:t>
      </w:r>
      <w:r w:rsidRPr="001A43B8">
        <w:rPr>
          <w:rStyle w:val="apple-converted-space"/>
          <w:sz w:val="28"/>
          <w:szCs w:val="28"/>
          <w:shd w:val="clear" w:color="auto" w:fill="FFFFFF"/>
          <w:lang w:val="kk-KZ"/>
        </w:rPr>
        <w:t> </w:t>
      </w:r>
      <w:hyperlink r:id="rId10" w:tooltip="1938 жыл" w:history="1">
        <w:r w:rsidRPr="001A43B8">
          <w:rPr>
            <w:rStyle w:val="a3"/>
            <w:rFonts w:ascii="Times New Roman" w:hAnsi="Times New Roman" w:cs="Times New Roman"/>
            <w:sz w:val="28"/>
            <w:szCs w:val="28"/>
            <w:shd w:val="clear" w:color="auto" w:fill="FFFFFF"/>
            <w:lang w:val="kk-KZ"/>
          </w:rPr>
          <w:t>1938 жылғы</w:t>
        </w:r>
      </w:hyperlink>
      <w:r>
        <w:rPr>
          <w:lang w:val="kk-KZ"/>
        </w:rPr>
        <w:t xml:space="preserve"> </w:t>
      </w:r>
      <w:r w:rsidRPr="001A43B8">
        <w:rPr>
          <w:rStyle w:val="apple-converted-space"/>
          <w:sz w:val="28"/>
          <w:szCs w:val="28"/>
          <w:shd w:val="clear" w:color="auto" w:fill="FFFFFF"/>
          <w:lang w:val="kk-KZ"/>
        </w:rPr>
        <w:t> </w:t>
      </w:r>
      <w:r w:rsidRPr="001A43B8">
        <w:rPr>
          <w:rFonts w:ascii="Times New Roman" w:hAnsi="Times New Roman" w:cs="Times New Roman"/>
          <w:sz w:val="28"/>
          <w:szCs w:val="28"/>
          <w:shd w:val="clear" w:color="auto" w:fill="FFFFFF"/>
          <w:lang w:val="kk-KZ"/>
        </w:rPr>
        <w:t>27 желтоқсанын</w:t>
      </w:r>
      <w:r>
        <w:rPr>
          <w:rFonts w:ascii="Times New Roman" w:hAnsi="Times New Roman" w:cs="Times New Roman"/>
          <w:sz w:val="28"/>
          <w:szCs w:val="28"/>
          <w:shd w:val="clear" w:color="auto" w:fill="FFFFFF"/>
          <w:lang w:val="kk-KZ"/>
        </w:rPr>
        <w:t>-</w:t>
      </w:r>
      <w:r w:rsidRPr="001A43B8">
        <w:rPr>
          <w:rFonts w:ascii="Times New Roman" w:hAnsi="Times New Roman" w:cs="Times New Roman"/>
          <w:sz w:val="28"/>
          <w:szCs w:val="28"/>
          <w:shd w:val="clear" w:color="auto" w:fill="FFFFFF"/>
          <w:lang w:val="kk-KZ"/>
        </w:rPr>
        <w:t>дағы</w:t>
      </w:r>
      <w:r w:rsidRPr="001A43B8">
        <w:rPr>
          <w:rStyle w:val="apple-converted-space"/>
          <w:sz w:val="28"/>
          <w:szCs w:val="28"/>
          <w:shd w:val="clear" w:color="auto" w:fill="FFFFFF"/>
          <w:lang w:val="kk-KZ"/>
        </w:rPr>
        <w:t> </w:t>
      </w:r>
      <w:hyperlink r:id="rId11" w:tooltip="Жарлық" w:history="1">
        <w:r w:rsidRPr="001A43B8">
          <w:rPr>
            <w:rStyle w:val="a3"/>
            <w:rFonts w:ascii="Times New Roman" w:hAnsi="Times New Roman" w:cs="Times New Roman"/>
            <w:sz w:val="28"/>
            <w:szCs w:val="28"/>
            <w:shd w:val="clear" w:color="auto" w:fill="FFFFFF"/>
            <w:lang w:val="kk-KZ"/>
          </w:rPr>
          <w:t>Жарлығымен</w:t>
        </w:r>
      </w:hyperlink>
      <w:r w:rsidRPr="001A43B8">
        <w:rPr>
          <w:rStyle w:val="apple-converted-space"/>
          <w:sz w:val="28"/>
          <w:szCs w:val="28"/>
          <w:shd w:val="clear" w:color="auto" w:fill="FFFFFF"/>
          <w:lang w:val="kk-KZ"/>
        </w:rPr>
        <w:t> </w:t>
      </w:r>
      <w:r w:rsidRPr="001A43B8">
        <w:rPr>
          <w:rFonts w:ascii="Times New Roman" w:hAnsi="Times New Roman" w:cs="Times New Roman"/>
          <w:sz w:val="28"/>
          <w:szCs w:val="28"/>
          <w:shd w:val="clear" w:color="auto" w:fill="FFFFFF"/>
          <w:lang w:val="kk-KZ"/>
        </w:rPr>
        <w:t>бекітілген</w:t>
      </w:r>
      <w:r>
        <w:rPr>
          <w:rFonts w:ascii="Times New Roman" w:hAnsi="Times New Roman" w:cs="Times New Roman"/>
          <w:sz w:val="28"/>
          <w:szCs w:val="28"/>
          <w:shd w:val="clear" w:color="auto" w:fill="FFFFFF"/>
          <w:lang w:val="kk-KZ"/>
        </w:rPr>
        <w:t>.</w:t>
      </w:r>
    </w:p>
    <w:p w:rsidR="004406FC" w:rsidRPr="004406FC" w:rsidRDefault="004406FC" w:rsidP="004406FC">
      <w:pPr>
        <w:ind w:left="851" w:right="425"/>
        <w:jc w:val="both"/>
        <w:rPr>
          <w:rFonts w:ascii="Times New Roman" w:hAnsi="Times New Roman" w:cs="Times New Roman"/>
          <w:color w:val="222222"/>
          <w:sz w:val="28"/>
          <w:szCs w:val="28"/>
          <w:shd w:val="clear" w:color="auto" w:fill="FFFFFF"/>
          <w:lang w:val="kk-KZ"/>
        </w:rPr>
      </w:pPr>
    </w:p>
    <w:p w:rsidR="004406FC" w:rsidRPr="004406FC" w:rsidRDefault="004406FC" w:rsidP="004406FC">
      <w:pPr>
        <w:ind w:left="851" w:right="425"/>
        <w:jc w:val="both"/>
        <w:rPr>
          <w:rFonts w:ascii="Times New Roman" w:hAnsi="Times New Roman" w:cs="Times New Roman"/>
          <w:color w:val="222222"/>
          <w:sz w:val="28"/>
          <w:szCs w:val="28"/>
          <w:shd w:val="clear" w:color="auto" w:fill="FFFFFF"/>
          <w:lang w:val="kk-KZ"/>
        </w:rPr>
      </w:pPr>
    </w:p>
    <w:p w:rsidR="004406FC" w:rsidRDefault="004406FC" w:rsidP="004406FC">
      <w:pPr>
        <w:rPr>
          <w:lang w:val="kk-KZ"/>
        </w:rPr>
      </w:pPr>
    </w:p>
    <w:p w:rsidR="00C51133" w:rsidRDefault="00C51133" w:rsidP="004406FC">
      <w:pPr>
        <w:rPr>
          <w:lang w:val="kk-KZ"/>
        </w:rPr>
      </w:pPr>
    </w:p>
    <w:p w:rsidR="00C51133" w:rsidRDefault="00C51133" w:rsidP="004406FC">
      <w:pPr>
        <w:rPr>
          <w:lang w:val="kk-KZ"/>
        </w:rPr>
      </w:pPr>
    </w:p>
    <w:p w:rsidR="00C51133" w:rsidRDefault="0045705E" w:rsidP="004406FC">
      <w:pPr>
        <w:rPr>
          <w:lang w:val="kk-KZ"/>
        </w:rPr>
      </w:pPr>
      <w:r>
        <w:rPr>
          <w:noProof/>
        </w:rPr>
        <w:drawing>
          <wp:anchor distT="0" distB="0" distL="114300" distR="114300" simplePos="0" relativeHeight="251659264" behindDoc="1" locked="0" layoutInCell="1" allowOverlap="1">
            <wp:simplePos x="0" y="0"/>
            <wp:positionH relativeFrom="column">
              <wp:posOffset>14605</wp:posOffset>
            </wp:positionH>
            <wp:positionV relativeFrom="paragraph">
              <wp:posOffset>263525</wp:posOffset>
            </wp:positionV>
            <wp:extent cx="2991485" cy="1990725"/>
            <wp:effectExtent l="19050" t="0" r="0" b="0"/>
            <wp:wrapTight wrapText="bothSides">
              <wp:wrapPolygon edited="0">
                <wp:start x="-138" y="0"/>
                <wp:lineTo x="-138" y="21497"/>
                <wp:lineTo x="21595" y="21497"/>
                <wp:lineTo x="21595" y="0"/>
                <wp:lineTo x="-138" y="0"/>
              </wp:wrapPolygon>
            </wp:wrapTight>
            <wp:docPr id="4" name="Рисунок 4" descr="Бекіш ҒАЛЫМОВ: еңбекпен тапқан нан тәт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кіш ҒАЛЫМОВ: еңбекпен тапқан нан тәтті"/>
                    <pic:cNvPicPr>
                      <a:picLocks noChangeAspect="1" noChangeArrowheads="1"/>
                    </pic:cNvPicPr>
                  </pic:nvPicPr>
                  <pic:blipFill>
                    <a:blip r:embed="rId12" cstate="print"/>
                    <a:srcRect/>
                    <a:stretch>
                      <a:fillRect/>
                    </a:stretch>
                  </pic:blipFill>
                  <pic:spPr bwMode="auto">
                    <a:xfrm>
                      <a:off x="0" y="0"/>
                      <a:ext cx="2991485" cy="1990725"/>
                    </a:xfrm>
                    <a:prstGeom prst="rect">
                      <a:avLst/>
                    </a:prstGeom>
                    <a:noFill/>
                    <a:ln w="9525">
                      <a:noFill/>
                      <a:miter lim="800000"/>
                      <a:headEnd/>
                      <a:tailEnd/>
                    </a:ln>
                  </pic:spPr>
                </pic:pic>
              </a:graphicData>
            </a:graphic>
          </wp:anchor>
        </w:drawing>
      </w:r>
    </w:p>
    <w:p w:rsidR="00C51133" w:rsidRDefault="00C51133" w:rsidP="00C51133">
      <w:pPr>
        <w:spacing w:before="240"/>
        <w:ind w:left="1418" w:right="709"/>
        <w:jc w:val="both"/>
        <w:rPr>
          <w:rFonts w:ascii="Times New Roman" w:hAnsi="Times New Roman" w:cs="Times New Roman"/>
          <w:sz w:val="28"/>
          <w:szCs w:val="28"/>
          <w:lang w:val="kk-KZ"/>
        </w:rPr>
      </w:pPr>
      <w:r w:rsidRPr="00C51133">
        <w:rPr>
          <w:rFonts w:ascii="Times New Roman" w:hAnsi="Times New Roman" w:cs="Times New Roman"/>
          <w:b/>
          <w:sz w:val="28"/>
          <w:szCs w:val="28"/>
          <w:lang w:val="kk-KZ"/>
        </w:rPr>
        <w:t xml:space="preserve">      Ғалымов Бекіш</w:t>
      </w:r>
      <w:r w:rsidRPr="00387773">
        <w:rPr>
          <w:rFonts w:ascii="Times New Roman" w:hAnsi="Times New Roman" w:cs="Times New Roman"/>
          <w:sz w:val="28"/>
          <w:szCs w:val="28"/>
          <w:lang w:val="kk-KZ"/>
        </w:rPr>
        <w:t xml:space="preserve"> – (1937 жылы туған.Ойыл ауданы, Құрман атындағы кеңшар (қаз. «Көптоғай» АҚ) шопан. Социалистік Еңбек Ері (1971) Қаз. КСР а.ш. еңбек сіңірген қызметкері (1974) . 1963 жылдан бастап аға шопан. Еділбай қойының  әр жүз саулығынан 125 қозы, әр қойдан 4,1 кг жүн қырыққан. Ол КОКП ХХІІІ сьезіне делегат , Қаз. КСР Жоғарғы Кеңесіне депутат, Қаз Компартиясы ОК мүшелігіне екі рет кандидат, Ақтөбе обком, Ойыл аупартком бюро мүшесі, Қаз. Кәсіподақтар кеңесі төралқасының мүшесі болып сайланған. Екі рет Ленин орденімен марапатталған.</w:t>
      </w:r>
    </w:p>
    <w:p w:rsidR="00C51133" w:rsidRPr="00387773" w:rsidRDefault="00C51133" w:rsidP="00C51133">
      <w:pPr>
        <w:spacing w:before="240"/>
        <w:ind w:left="1418" w:right="709"/>
        <w:jc w:val="both"/>
        <w:rPr>
          <w:rFonts w:ascii="Times New Roman" w:hAnsi="Times New Roman" w:cs="Times New Roman"/>
          <w:sz w:val="28"/>
          <w:szCs w:val="28"/>
          <w:lang w:val="kk-KZ"/>
        </w:rPr>
      </w:pPr>
    </w:p>
    <w:p w:rsidR="00C51133" w:rsidRPr="00387773" w:rsidRDefault="00C51133" w:rsidP="00C51133">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bdr w:val="none" w:sz="0" w:space="0" w:color="auto" w:frame="1"/>
          <w:lang w:val="kk-KZ"/>
        </w:rPr>
      </w:pPr>
    </w:p>
    <w:p w:rsidR="00C51133" w:rsidRDefault="00C51133" w:rsidP="004406FC">
      <w:pPr>
        <w:rPr>
          <w:lang w:val="kk-KZ"/>
        </w:rPr>
      </w:pPr>
    </w:p>
    <w:sectPr w:rsidR="00C51133" w:rsidSect="00C51133">
      <w:pgSz w:w="11906" w:h="16838"/>
      <w:pgMar w:top="426" w:right="282"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C65C7"/>
    <w:multiLevelType w:val="hybridMultilevel"/>
    <w:tmpl w:val="5BFE7E06"/>
    <w:lvl w:ilvl="0" w:tplc="D1868D4E">
      <w:start w:val="1"/>
      <w:numFmt w:val="decimal"/>
      <w:lvlText w:val="%1."/>
      <w:lvlJc w:val="left"/>
      <w:pPr>
        <w:ind w:left="1919" w:hanging="375"/>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06FC"/>
    <w:rsid w:val="001D4E75"/>
    <w:rsid w:val="00355EA8"/>
    <w:rsid w:val="004406FC"/>
    <w:rsid w:val="0045705E"/>
    <w:rsid w:val="00562F69"/>
    <w:rsid w:val="005970E0"/>
    <w:rsid w:val="00633200"/>
    <w:rsid w:val="007D558D"/>
    <w:rsid w:val="008C77A0"/>
    <w:rsid w:val="00A532A5"/>
    <w:rsid w:val="00B92F1D"/>
    <w:rsid w:val="00C51133"/>
    <w:rsid w:val="00C90AAF"/>
    <w:rsid w:val="00E0512C"/>
    <w:rsid w:val="00E076C1"/>
    <w:rsid w:val="00F1281F"/>
    <w:rsid w:val="00FD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8D"/>
  </w:style>
  <w:style w:type="paragraph" w:styleId="1">
    <w:name w:val="heading 1"/>
    <w:basedOn w:val="a"/>
    <w:link w:val="10"/>
    <w:uiPriority w:val="9"/>
    <w:qFormat/>
    <w:rsid w:val="00440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6FC"/>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406FC"/>
  </w:style>
  <w:style w:type="character" w:styleId="a3">
    <w:name w:val="Hyperlink"/>
    <w:basedOn w:val="a0"/>
    <w:uiPriority w:val="99"/>
    <w:unhideWhenUsed/>
    <w:rsid w:val="004406FC"/>
    <w:rPr>
      <w:color w:val="0000FF"/>
      <w:u w:val="single"/>
    </w:rPr>
  </w:style>
  <w:style w:type="character" w:styleId="a4">
    <w:name w:val="Strong"/>
    <w:basedOn w:val="a0"/>
    <w:uiPriority w:val="22"/>
    <w:qFormat/>
    <w:rsid w:val="004406FC"/>
    <w:rPr>
      <w:b/>
      <w:bCs/>
    </w:rPr>
  </w:style>
  <w:style w:type="paragraph" w:styleId="a5">
    <w:name w:val="Normal (Web)"/>
    <w:basedOn w:val="a"/>
    <w:uiPriority w:val="99"/>
    <w:semiHidden/>
    <w:unhideWhenUsed/>
    <w:rsid w:val="004406F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4406FC"/>
    <w:rPr>
      <w:i/>
      <w:iCs/>
    </w:rPr>
  </w:style>
  <w:style w:type="paragraph" w:styleId="a7">
    <w:name w:val="Balloon Text"/>
    <w:basedOn w:val="a"/>
    <w:link w:val="a8"/>
    <w:uiPriority w:val="99"/>
    <w:semiHidden/>
    <w:unhideWhenUsed/>
    <w:rsid w:val="00355E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5EA8"/>
    <w:rPr>
      <w:rFonts w:ascii="Tahoma" w:hAnsi="Tahoma" w:cs="Tahoma"/>
      <w:sz w:val="16"/>
      <w:szCs w:val="16"/>
    </w:rPr>
  </w:style>
  <w:style w:type="paragraph" w:styleId="a9">
    <w:name w:val="List Paragraph"/>
    <w:basedOn w:val="a"/>
    <w:uiPriority w:val="34"/>
    <w:qFormat/>
    <w:rsid w:val="005970E0"/>
    <w:pPr>
      <w:ind w:left="720"/>
      <w:contextualSpacing/>
    </w:pPr>
  </w:style>
</w:styles>
</file>

<file path=word/webSettings.xml><?xml version="1.0" encoding="utf-8"?>
<w:webSettings xmlns:r="http://schemas.openxmlformats.org/officeDocument/2006/relationships" xmlns:w="http://schemas.openxmlformats.org/wordprocessingml/2006/main">
  <w:divs>
    <w:div w:id="485361381">
      <w:bodyDiv w:val="1"/>
      <w:marLeft w:val="0"/>
      <w:marRight w:val="0"/>
      <w:marTop w:val="0"/>
      <w:marBottom w:val="0"/>
      <w:divBdr>
        <w:top w:val="none" w:sz="0" w:space="0" w:color="auto"/>
        <w:left w:val="none" w:sz="0" w:space="0" w:color="auto"/>
        <w:bottom w:val="none" w:sz="0" w:space="0" w:color="auto"/>
        <w:right w:val="none" w:sz="0" w:space="0" w:color="auto"/>
      </w:divBdr>
    </w:div>
    <w:div w:id="12993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E%D1%86%D0%B8%D0%B0%D0%BB%D0%B8%D1%81%D1%82%D1%96%D0%BA_%D0%95%D2%A3%D0%B1%D0%B5%D0%BA_%D0%95%D1%80%D1%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A%D0%A1%D0%A0%D0%9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k.wikipedia.org/wiki/%D0%96%D0%B0%D1%80%D0%BB%D1%8B%D2%9B" TargetMode="External"/><Relationship Id="rId5" Type="http://schemas.openxmlformats.org/officeDocument/2006/relationships/image" Target="media/image1.jpeg"/><Relationship Id="rId10" Type="http://schemas.openxmlformats.org/officeDocument/2006/relationships/hyperlink" Target="https://kk.wikipedia.org/wiki/1938_%D0%B6%D1%8B%D0%BB" TargetMode="External"/><Relationship Id="rId4" Type="http://schemas.openxmlformats.org/officeDocument/2006/relationships/webSettings" Target="webSettings.xml"/><Relationship Id="rId9" Type="http://schemas.openxmlformats.org/officeDocument/2006/relationships/hyperlink" Target="https://kk.wikipedia.org/wiki/%D0%9A%D0%A1%D0%A0%D0%9E_%D0%96%D0%BE%D2%93%D0%B0%D1%80%D2%93%D1%8B_%D0%9A%D0%B5%D2%A3%D0%B5%D1%81%D1%9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9</cp:revision>
  <dcterms:created xsi:type="dcterms:W3CDTF">2017-04-25T06:29:00Z</dcterms:created>
  <dcterms:modified xsi:type="dcterms:W3CDTF">2024-05-13T10:31:00Z</dcterms:modified>
</cp:coreProperties>
</file>